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7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bis-e</w:t>
      </w:r>
      <w:r>
        <w:rPr>
          <w:rFonts w:cs="Arial"/>
          <w:b/>
          <w:sz w:val="24"/>
          <w:szCs w:val="24"/>
        </w:rPr>
        <w:tab/>
      </w:r>
      <w:r>
        <w:rPr>
          <w:rFonts w:hint="eastAsia"/>
          <w:b/>
          <w:i/>
          <w:sz w:val="28"/>
        </w:rPr>
        <w:t>R3-23</w:t>
      </w:r>
      <w:r>
        <w:rPr>
          <w:rFonts w:hint="eastAsia" w:eastAsia="宋体"/>
          <w:b/>
          <w:i/>
          <w:sz w:val="28"/>
          <w:lang w:val="en-US" w:eastAsia="zh-CN"/>
        </w:rPr>
        <w:t>1827</w:t>
      </w:r>
    </w:p>
    <w:p>
      <w:pPr>
        <w:pStyle w:val="6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hint="eastAsia" w:cs="Arial"/>
          <w:b/>
          <w:sz w:val="24"/>
          <w:szCs w:val="24"/>
        </w:rPr>
        <w:t>Online, 17 April – 26 April 2023</w:t>
      </w:r>
    </w:p>
    <w:p>
      <w:pPr>
        <w:pStyle w:val="22"/>
        <w:tabs>
          <w:tab w:val="center" w:pos="4513"/>
          <w:tab w:val="right" w:pos="9026"/>
        </w:tabs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86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Update Workplan for Rel-18 NR QoE Enhancement</w:t>
      </w:r>
    </w:p>
    <w:p>
      <w:pPr>
        <w:tabs>
          <w:tab w:val="left" w:pos="1985"/>
        </w:tabs>
        <w:rPr>
          <w:rStyle w:val="86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bCs/>
          <w:sz w:val="24"/>
        </w:rPr>
        <w:t>China Unicom (WI Rapporteur)</w:t>
      </w:r>
    </w:p>
    <w:p>
      <w:pPr>
        <w:tabs>
          <w:tab w:val="left" w:pos="1985"/>
        </w:tabs>
        <w:rPr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/>
          <w:sz w:val="24"/>
          <w:lang w:val="en-US" w:eastAsia="zh-CN"/>
        </w:rPr>
        <w:t>11.1</w:t>
      </w:r>
    </w:p>
    <w:p>
      <w:pPr>
        <w:tabs>
          <w:tab w:val="left" w:pos="1985"/>
        </w:tabs>
        <w:ind w:left="1980" w:hanging="1980"/>
        <w:rPr>
          <w:rFonts w:eastAsia="宋体"/>
          <w:b/>
          <w:sz w:val="28"/>
          <w:szCs w:val="28"/>
          <w:lang w:eastAsia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Information</w:t>
      </w: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1</w:t>
      </w:r>
      <w:r>
        <w:rPr>
          <w:rFonts w:eastAsia="宋体" w:cs="Arial"/>
          <w:szCs w:val="36"/>
          <w:lang w:eastAsia="zh-CN"/>
        </w:rPr>
        <w:tab/>
      </w:r>
      <w:r>
        <w:rPr>
          <w:rFonts w:eastAsia="宋体" w:cs="Arial"/>
          <w:szCs w:val="36"/>
          <w:lang w:eastAsia="zh-CN"/>
        </w:rPr>
        <w:t>Introduction</w:t>
      </w:r>
    </w:p>
    <w:p>
      <w:r>
        <w:t>At RAN#9</w:t>
      </w:r>
      <w:r>
        <w:rPr>
          <w:rFonts w:hint="eastAsia"/>
          <w:lang w:val="en-US" w:eastAsia="zh-CN"/>
        </w:rPr>
        <w:t>8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>
            <w:pPr>
              <w:spacing w:before="120" w:beforeLines="50" w:after="120"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>
            <w:pPr>
              <w:spacing w:before="120" w:beforeLines="50" w:after="120" w:afterLines="5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>
      <w:pPr>
        <w:spacing w:after="0"/>
      </w:pP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2</w:t>
      </w:r>
      <w:r>
        <w:rPr>
          <w:rFonts w:eastAsia="宋体" w:cs="Arial"/>
          <w:szCs w:val="36"/>
          <w:lang w:eastAsia="zh-CN"/>
        </w:rPr>
        <w:tab/>
      </w:r>
      <w:r>
        <w:rPr>
          <w:rFonts w:eastAsia="宋体" w:cs="Arial"/>
          <w:szCs w:val="36"/>
          <w:lang w:eastAsia="zh-CN"/>
        </w:rPr>
        <w:t>Workplan</w:t>
      </w:r>
    </w:p>
    <w:p>
      <w:pPr>
        <w:pStyle w:val="3"/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2.2</w:t>
      </w:r>
      <w:r>
        <w:rPr>
          <w:rFonts w:hint="eastAsia" w:eastAsia="宋体"/>
          <w:sz w:val="24"/>
          <w:lang w:val="en-US" w:eastAsia="zh-CN"/>
        </w:rPr>
        <w:tab/>
      </w:r>
      <w:r>
        <w:rPr>
          <w:rFonts w:hint="eastAsia" w:eastAsia="宋体"/>
          <w:sz w:val="24"/>
          <w:lang w:val="en-US" w:eastAsia="zh-CN"/>
        </w:rPr>
        <w:t>Timeline</w:t>
      </w:r>
    </w:p>
    <w:p>
      <w:r>
        <w:t>Table 1 summarizes a timeline for RAN2/3. This timeline is based on RP-221</w:t>
      </w:r>
      <w:r>
        <w:rPr>
          <w:rFonts w:hint="eastAsia"/>
          <w:lang w:val="en-US" w:eastAsia="zh-CN"/>
        </w:rPr>
        <w:t>925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on the QoE measurements in RRC_IDLE INACTIVE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t>AS layer buffer size;</w:t>
            </w:r>
          </w:p>
          <w:p>
            <w:pPr>
              <w:spacing w:before="60" w:after="60"/>
            </w:pPr>
            <w:r>
              <w:t>- what AS layer stores in IDLE/INACTIVE and what exactly is sent to APP layer;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t>- Area scope handling for MBS QoE and how long will UE retain the QoE configuration in IDLE/INACTIVE.</w:t>
            </w:r>
          </w:p>
          <w:p>
            <w:pPr>
              <w:spacing w:before="60" w:after="60"/>
            </w:pPr>
            <w:r>
              <w:t>2. Continue discussion on the QoE measurements QoE measurements for NR-DC</w:t>
            </w:r>
          </w:p>
          <w:p>
            <w:pPr>
              <w:spacing w:before="60" w:after="60"/>
            </w:pPr>
            <w:r>
              <w:t>- New SRB (“SRB5”) configuration and procedure details;</w:t>
            </w:r>
          </w:p>
          <w:p>
            <w:pPr>
              <w:spacing w:before="60" w:after="60"/>
            </w:pPr>
            <w:r>
              <w:t>- Splitting of QoE configuration identities between MN and SN;</w:t>
            </w:r>
          </w:p>
          <w:p>
            <w:pPr>
              <w:spacing w:before="60" w:after="60"/>
            </w:pPr>
            <w:r>
              <w:t>- Different m-based QoE configurations for MN/SN (pending RAN3 decisions)</w:t>
            </w:r>
          </w:p>
          <w:p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>
            <w:pPr>
              <w:spacing w:before="60" w:after="60"/>
            </w:pPr>
            <w:r>
              <w:t>2.Coordinate with other working groups e.g. RAN3/SA4,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</w:t>
            </w:r>
            <w:bookmarkStart w:id="1" w:name="_GoBack"/>
            <w:bookmarkEnd w:id="1"/>
            <w:r>
              <w:rPr>
                <w:rFonts w:hint="eastAsia"/>
                <w:bCs/>
                <w:lang w:val="en-US" w:eastAsia="zh-CN"/>
              </w:rPr>
              <w:t>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5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Further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>
            <w:pPr>
              <w:spacing w:before="60" w:after="60"/>
            </w:pPr>
            <w:r>
              <w:t>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topics, Rel-17 leftover topics for QoE, the continuity of legacy QoE measurement job for streaming and MTSI service during intra-5GC inter-RAT handover process, and service type.</w:t>
            </w:r>
          </w:p>
          <w:p>
            <w:pPr>
              <w:spacing w:before="60" w:after="60"/>
            </w:pPr>
            <w:r>
              <w:t>2.Coordinate with other working groups e.g. RAN3/SA4,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Stage-2 and stage-3 discussion on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Stage-2 and stage-3 discussion on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Further d</w:t>
            </w:r>
            <w:r>
              <w:rPr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Rel-17.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D</w:t>
            </w:r>
            <w:r>
              <w:rPr>
                <w:rFonts w:hint="eastAsia"/>
                <w:bCs/>
                <w:lang w:eastAsia="zh-CN"/>
              </w:rPr>
              <w:t xml:space="preserve">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>
            <w:pPr>
              <w:spacing w:before="60" w:after="60"/>
            </w:pPr>
            <w:r>
              <w:t>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</w:t>
            </w:r>
            <w:r>
              <w:rPr>
                <w:rFonts w:hint="eastAsia"/>
                <w:lang w:val="en-US" w:eastAsia="zh-CN"/>
              </w:rPr>
              <w:t>2</w:t>
            </w:r>
            <w:r>
              <w:t>/SA4,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</w:t>
            </w:r>
            <w:r>
              <w:rPr>
                <w:rFonts w:hint="eastAsia"/>
                <w:lang w:val="en-US" w:eastAsia="zh-CN"/>
              </w:rPr>
              <w:t>2</w:t>
            </w:r>
            <w:r>
              <w:t>/SA4,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</w:t>
            </w:r>
            <w:r>
              <w:rPr>
                <w:rFonts w:hint="eastAsia"/>
                <w:lang w:val="en-US" w:eastAsia="zh-CN"/>
              </w:rPr>
              <w:t>2</w:t>
            </w:r>
            <w:r>
              <w:t>/SA4,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hint="eastAsia" w:eastAsia="宋体"/>
          <w:b/>
          <w:lang w:val="en-US" w:eastAsia="zh-CN" w:bidi="ar"/>
        </w:rPr>
        <w:t xml:space="preserve"> 1 </w:t>
      </w:r>
      <w:r>
        <w:rPr>
          <w:rFonts w:eastAsia="宋体"/>
          <w:b/>
          <w:lang w:val="en-US" w:eastAsia="zh-CN" w:bidi="ar"/>
        </w:rPr>
        <w:t>: RAN3 working group is kindly asked to endorse the workplan of RAN3 for NR QoE</w:t>
      </w:r>
      <w:r>
        <w:rPr>
          <w:rFonts w:hint="eastAsia" w:eastAsia="宋体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>
      <w:pPr>
        <w:pStyle w:val="2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References</w:t>
      </w:r>
    </w:p>
    <w:p>
      <w:pPr>
        <w:pStyle w:val="68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bookmarkStart w:id="0" w:name="_Ref490247806"/>
      <w:r>
        <w:rPr>
          <w:rFonts w:hint="eastAsia"/>
          <w:lang w:eastAsia="zh-CN"/>
        </w:rPr>
        <w:t>RP-223488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Electronic Meeting, December 12-16, 2022</w:t>
      </w:r>
      <w:bookmarkEnd w:id="0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65D6E3"/>
    <w:multiLevelType w:val="singleLevel"/>
    <w:tmpl w:val="FD65D6E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56651AB"/>
    <w:multiLevelType w:val="multilevel"/>
    <w:tmpl w:val="056651A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4EE279BF"/>
    <w:multiLevelType w:val="multilevel"/>
    <w:tmpl w:val="4EE279BF"/>
    <w:lvl w:ilvl="0" w:tentative="0">
      <w:start w:val="1"/>
      <w:numFmt w:val="bullet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9492FBE"/>
    <w:multiLevelType w:val="singleLevel"/>
    <w:tmpl w:val="59492FBE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A68B0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2F43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D5F"/>
    <w:rsid w:val="0016224C"/>
    <w:rsid w:val="00163DF7"/>
    <w:rsid w:val="00163E1F"/>
    <w:rsid w:val="00167246"/>
    <w:rsid w:val="00167A87"/>
    <w:rsid w:val="00170050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0E6B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736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86F31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0E8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0A2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64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2044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764A7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6F3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2A9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6624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965"/>
    <w:rsid w:val="00E42D93"/>
    <w:rsid w:val="00E448A1"/>
    <w:rsid w:val="00E4673B"/>
    <w:rsid w:val="00E50281"/>
    <w:rsid w:val="00E50F6F"/>
    <w:rsid w:val="00E51DC4"/>
    <w:rsid w:val="00E539D7"/>
    <w:rsid w:val="00E54361"/>
    <w:rsid w:val="00E54520"/>
    <w:rsid w:val="00E546AB"/>
    <w:rsid w:val="00E55A98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0B6B"/>
    <w:rsid w:val="00F11928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5271"/>
    <w:rsid w:val="027802CF"/>
    <w:rsid w:val="02930042"/>
    <w:rsid w:val="04C95396"/>
    <w:rsid w:val="059D0A04"/>
    <w:rsid w:val="079072D0"/>
    <w:rsid w:val="08B72D4B"/>
    <w:rsid w:val="09E35FBD"/>
    <w:rsid w:val="0ACF4E8E"/>
    <w:rsid w:val="0AF94C1A"/>
    <w:rsid w:val="0C255D6D"/>
    <w:rsid w:val="0C672BD3"/>
    <w:rsid w:val="0CCB0E5E"/>
    <w:rsid w:val="0CD26045"/>
    <w:rsid w:val="0F4A2AF6"/>
    <w:rsid w:val="0F545BF0"/>
    <w:rsid w:val="0FBB2283"/>
    <w:rsid w:val="101D30EB"/>
    <w:rsid w:val="10C020BF"/>
    <w:rsid w:val="118229E2"/>
    <w:rsid w:val="12160232"/>
    <w:rsid w:val="12775CBC"/>
    <w:rsid w:val="12D33B16"/>
    <w:rsid w:val="13EC0AED"/>
    <w:rsid w:val="163B5AC6"/>
    <w:rsid w:val="16BE26F9"/>
    <w:rsid w:val="176421BB"/>
    <w:rsid w:val="18680694"/>
    <w:rsid w:val="1A820747"/>
    <w:rsid w:val="1B5F4A6D"/>
    <w:rsid w:val="1CFF51A9"/>
    <w:rsid w:val="1D9D1C14"/>
    <w:rsid w:val="1DEF3CAD"/>
    <w:rsid w:val="1E37416A"/>
    <w:rsid w:val="1E5C717D"/>
    <w:rsid w:val="1E6D421C"/>
    <w:rsid w:val="1E7A730A"/>
    <w:rsid w:val="1F457054"/>
    <w:rsid w:val="1F8B2051"/>
    <w:rsid w:val="206E0E34"/>
    <w:rsid w:val="20762ED5"/>
    <w:rsid w:val="20CD4DF2"/>
    <w:rsid w:val="2118150C"/>
    <w:rsid w:val="230332E7"/>
    <w:rsid w:val="2363411D"/>
    <w:rsid w:val="23FF4084"/>
    <w:rsid w:val="250D7EDA"/>
    <w:rsid w:val="255B61B4"/>
    <w:rsid w:val="2573337B"/>
    <w:rsid w:val="26781317"/>
    <w:rsid w:val="26E112C5"/>
    <w:rsid w:val="27B91DCD"/>
    <w:rsid w:val="2A8932B0"/>
    <w:rsid w:val="2B6D7ACB"/>
    <w:rsid w:val="2B8142CF"/>
    <w:rsid w:val="2BAE69C7"/>
    <w:rsid w:val="2C523826"/>
    <w:rsid w:val="2C7E592F"/>
    <w:rsid w:val="2D8B7035"/>
    <w:rsid w:val="2F03519A"/>
    <w:rsid w:val="2F471485"/>
    <w:rsid w:val="2F6113A9"/>
    <w:rsid w:val="3122543A"/>
    <w:rsid w:val="31F47DD3"/>
    <w:rsid w:val="35740C40"/>
    <w:rsid w:val="35E368FD"/>
    <w:rsid w:val="36F079A3"/>
    <w:rsid w:val="37FE5E8F"/>
    <w:rsid w:val="385840A5"/>
    <w:rsid w:val="388249E2"/>
    <w:rsid w:val="3B54435D"/>
    <w:rsid w:val="3B7522D1"/>
    <w:rsid w:val="3BD71150"/>
    <w:rsid w:val="3BEB24E7"/>
    <w:rsid w:val="3C357443"/>
    <w:rsid w:val="3DAF66BE"/>
    <w:rsid w:val="3E04574F"/>
    <w:rsid w:val="3EFA6A59"/>
    <w:rsid w:val="3FBD60D3"/>
    <w:rsid w:val="41B23B2A"/>
    <w:rsid w:val="429B4810"/>
    <w:rsid w:val="43645410"/>
    <w:rsid w:val="449210A2"/>
    <w:rsid w:val="487835F2"/>
    <w:rsid w:val="4BEF0FE3"/>
    <w:rsid w:val="4C6946B6"/>
    <w:rsid w:val="4D077EEE"/>
    <w:rsid w:val="4D586FA0"/>
    <w:rsid w:val="4E4A2600"/>
    <w:rsid w:val="4E631DD7"/>
    <w:rsid w:val="4EE12FB5"/>
    <w:rsid w:val="4EE6167D"/>
    <w:rsid w:val="4FA63CB9"/>
    <w:rsid w:val="4FAE5593"/>
    <w:rsid w:val="503444B1"/>
    <w:rsid w:val="506A7F16"/>
    <w:rsid w:val="52516645"/>
    <w:rsid w:val="525404F6"/>
    <w:rsid w:val="53D83F57"/>
    <w:rsid w:val="579523CC"/>
    <w:rsid w:val="5A713592"/>
    <w:rsid w:val="5AD325FC"/>
    <w:rsid w:val="5B7D0412"/>
    <w:rsid w:val="5CBF7B5D"/>
    <w:rsid w:val="5DEB4069"/>
    <w:rsid w:val="5EE70977"/>
    <w:rsid w:val="611F29A9"/>
    <w:rsid w:val="614A0049"/>
    <w:rsid w:val="633140F4"/>
    <w:rsid w:val="648E266A"/>
    <w:rsid w:val="649B678A"/>
    <w:rsid w:val="64BA53B5"/>
    <w:rsid w:val="64C322D9"/>
    <w:rsid w:val="663C1C6E"/>
    <w:rsid w:val="679977B4"/>
    <w:rsid w:val="68205A19"/>
    <w:rsid w:val="68B946DC"/>
    <w:rsid w:val="69D560F1"/>
    <w:rsid w:val="69D9281F"/>
    <w:rsid w:val="69FE12D6"/>
    <w:rsid w:val="6A3E6266"/>
    <w:rsid w:val="6D40558C"/>
    <w:rsid w:val="6DC373A6"/>
    <w:rsid w:val="6DC96BFF"/>
    <w:rsid w:val="6E4377B3"/>
    <w:rsid w:val="6E596897"/>
    <w:rsid w:val="6F686D97"/>
    <w:rsid w:val="707B5B04"/>
    <w:rsid w:val="71657AF4"/>
    <w:rsid w:val="71D545CF"/>
    <w:rsid w:val="72394C9A"/>
    <w:rsid w:val="73293641"/>
    <w:rsid w:val="75CC10D7"/>
    <w:rsid w:val="75DE796D"/>
    <w:rsid w:val="77C656C3"/>
    <w:rsid w:val="77F178AE"/>
    <w:rsid w:val="785C0605"/>
    <w:rsid w:val="7905736E"/>
    <w:rsid w:val="79591CA5"/>
    <w:rsid w:val="7A5614FA"/>
    <w:rsid w:val="7A8766F8"/>
    <w:rsid w:val="7C486A6B"/>
    <w:rsid w:val="7C8D5A29"/>
    <w:rsid w:val="7CA1531A"/>
    <w:rsid w:val="7CD00441"/>
    <w:rsid w:val="7D7C001B"/>
    <w:rsid w:val="7DAB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basedOn w:val="1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Char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34"/>
    <w:pPr>
      <w:ind w:left="720"/>
      <w:contextualSpacing/>
    </w:pPr>
  </w:style>
  <w:style w:type="character" w:customStyle="1" w:styleId="69">
    <w:name w:val="批注框文本 Char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出段落 Char"/>
    <w:link w:val="68"/>
    <w:qFormat/>
    <w:locked/>
    <w:uiPriority w:val="34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Char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Char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8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/>
</ds:datastoreItem>
</file>

<file path=customXml/itemProps2.xml><?xml version="1.0" encoding="utf-8"?>
<ds:datastoreItem xmlns:ds="http://schemas.openxmlformats.org/officeDocument/2006/customXml" ds:itemID="{EE38600D-6A7D-4901-B2AE-FB61E9D43D2E}">
  <ds:schemaRefs/>
</ds:datastoreItem>
</file>

<file path=customXml/itemProps3.xml><?xml version="1.0" encoding="utf-8"?>
<ds:datastoreItem xmlns:ds="http://schemas.openxmlformats.org/officeDocument/2006/customXml" ds:itemID="{91E2603E-40F4-448A-9800-D3537A860EDC}">
  <ds:schemaRefs/>
</ds:datastoreItem>
</file>

<file path=customXml/itemProps4.xml><?xml version="1.0" encoding="utf-8"?>
<ds:datastoreItem xmlns:ds="http://schemas.openxmlformats.org/officeDocument/2006/customXml" ds:itemID="{C18B45EE-DAE0-4335-92DA-244A1C0E25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4</Pages>
  <Words>1219</Words>
  <Characters>6951</Characters>
  <Lines>57</Lines>
  <Paragraphs>16</Paragraphs>
  <TotalTime>7</TotalTime>
  <ScaleCrop>false</ScaleCrop>
  <LinksUpToDate>false</LinksUpToDate>
  <CharactersWithSpaces>8154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2023-04-07T06:10:00Z</dcterms:created>
  <dc:creator>Nokia</dc:creator>
  <cp:lastModifiedBy>Author</cp:lastModifiedBy>
  <dcterms:modified xsi:type="dcterms:W3CDTF">2023-04-07T06:25:40Z</dcterms:modified>
  <dc:subject>&lt;Title 1; Title 2&gt; (Release 13 |12 |11 | 10 | 9 | 8 | 7 | 6 | 5 | 4)</dc:subject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2052-11.8.2.11824</vt:lpwstr>
  </property>
  <property fmtid="{D5CDD505-2E9C-101B-9397-08002B2CF9AE}" pid="9" name="ICV">
    <vt:lpwstr>C8AD4258EE8B4E38AD0983A1F622543B</vt:lpwstr>
  </property>
</Properties>
</file>